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1AA" w:rsidRPr="002211D6" w:rsidRDefault="001D71AA" w:rsidP="001D71AA">
      <w:pPr>
        <w:pStyle w:val="a3"/>
        <w:widowControl/>
        <w:spacing w:beforeLines="50" w:beforeAutospacing="0" w:afterLines="50" w:afterAutospacing="0"/>
        <w:rPr>
          <w:rFonts w:ascii="黑体" w:eastAsia="黑体" w:hAnsi="黑体" w:cs="黑体"/>
          <w:color w:val="222222"/>
          <w:sz w:val="31"/>
          <w:szCs w:val="31"/>
          <w:shd w:val="clear" w:color="auto" w:fill="FFFFFF"/>
        </w:rPr>
      </w:pPr>
      <w:r>
        <w:rPr>
          <w:rFonts w:ascii="黑体" w:eastAsia="黑体" w:hAnsi="黑体" w:cs="黑体" w:hint="eastAsia"/>
          <w:color w:val="222222"/>
          <w:sz w:val="31"/>
          <w:szCs w:val="31"/>
          <w:shd w:val="clear" w:color="auto" w:fill="FFFFFF"/>
        </w:rPr>
        <w:t>附件：2019年省级教学改革研究项目申报遴选结果</w:t>
      </w:r>
    </w:p>
    <w:tbl>
      <w:tblPr>
        <w:tblW w:w="8319" w:type="dxa"/>
        <w:tblCellSpacing w:w="0" w:type="dxa"/>
        <w:tblInd w:w="-9" w:type="dxa"/>
        <w:tblBorders>
          <w:insideH w:val="single" w:sz="4" w:space="0" w:color="000000"/>
          <w:insideV w:val="single" w:sz="4" w:space="0" w:color="000000"/>
        </w:tblBorders>
        <w:tblLayout w:type="fixed"/>
        <w:tblCellMar>
          <w:left w:w="0" w:type="dxa"/>
          <w:right w:w="0" w:type="dxa"/>
        </w:tblCellMar>
        <w:tblLook w:val="04A0"/>
      </w:tblPr>
      <w:tblGrid>
        <w:gridCol w:w="840"/>
        <w:gridCol w:w="5145"/>
        <w:gridCol w:w="1110"/>
        <w:gridCol w:w="1224"/>
      </w:tblGrid>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序号</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项　　目　　名　　称</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主持人</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项目类型</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OBE背景下未来卓越英语教师培养研究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欧华恩</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习近平新时代中国特色社会主义思想融入《原理》课教学研究与实践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郭开虎</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3</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新工科下应用型本科软件工程专业大学生创新创业教育研究与应用</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杨杰</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4</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地方本科院校生物工程专业校企合作产教融合人才培养模式的研究与实践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覃佐东</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5</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“新文科”背景下基于读书会的“经典阅读”与中国语言文学类专业学生核心素养与能力培养研究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沈德康</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6</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基于慕课背景下地方性本科院校音乐学专业“器乐课程”混合式教学模式研究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杨艳</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7</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color w:val="000000"/>
                <w:sz w:val="24"/>
              </w:rPr>
            </w:pPr>
            <w:r>
              <w:rPr>
                <w:rFonts w:ascii="楷体" w:eastAsia="楷体" w:hAnsi="楷体" w:cs="楷体" w:hint="eastAsia"/>
                <w:color w:val="000000"/>
                <w:kern w:val="0"/>
                <w:sz w:val="24"/>
                <w:lang/>
              </w:rPr>
              <w:t>“金课”导向下的地方性本科院校旅游管理专业课程体系改革研究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李晓红</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8</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color w:val="000000"/>
                <w:sz w:val="24"/>
              </w:rPr>
            </w:pPr>
            <w:r>
              <w:rPr>
                <w:rFonts w:ascii="楷体" w:eastAsia="楷体" w:hAnsi="楷体" w:cs="楷体" w:hint="eastAsia"/>
                <w:color w:val="000000"/>
                <w:kern w:val="0"/>
                <w:sz w:val="24"/>
                <w:lang/>
              </w:rPr>
              <w:t>“互联网+”时代《仪器分析》课程思政的研究与实践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肖新生</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9</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新工科背景下地方本科院校土木工程专业校企协同育人模式构建研究与实践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阳令明</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10</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智慧体育视角下大学体育信息一体化教学改革研究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雷建</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11</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人工智能背景下科研实践与应用型本科院校 “三创”人才培养模式的探索</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周玲</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12</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金课理念下英美文学课程混合式教学模式改革与研究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廖海燕</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13</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“以本为本”为导向的高校本科秘书学专业《公共关系学》课程实践教学改革研究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于皓</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14</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自媒体背景下高校《非线性编辑》课程定制化教学改革研究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朱喜基</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15</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基于卓越教师计划2.0的地方本科院校师范生“双核并举”培养模式构建研究与实践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胡勇胜</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lastRenderedPageBreak/>
              <w:t>16</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 xml:space="preserve">应用型本科人才培养过程中考试评价改革研究—以湖南科技学院生物学科为例      </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袁志辉</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17</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美丽乡村建设背景下美术创作类课程的改革与实践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胡翔飞</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18</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 xml:space="preserve">信息化背景下基于BIM 技术的《混凝土结构设计》混合式教学改革与实践       </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郭恩平</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19</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基于数学建模思想的高等数学五步创新教学模式的探索与实践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吴建平</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20</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基于“R+CDIO”模式下的地方本科院校视觉传达专业教学改革与实践研究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陈红初</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jc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21</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地域文化特色导向下应用型本科院校产品设计专业工匠精神培育路径研究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王洪亮</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22</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基于“MOOC+SPOC”混合式课程教学模式研究---以应用统计学课程为例</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刘娟</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23</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color w:val="000000"/>
                <w:sz w:val="24"/>
                <w:lang/>
              </w:rPr>
            </w:pPr>
            <w:r>
              <w:rPr>
                <w:rFonts w:ascii="楷体" w:eastAsia="楷体" w:hAnsi="楷体" w:cs="楷体" w:hint="eastAsia"/>
                <w:color w:val="000000"/>
                <w:kern w:val="0"/>
                <w:sz w:val="24"/>
                <w:lang/>
              </w:rPr>
              <w:t>《国际私法》教学中参与式教学研究与实践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color w:val="000000"/>
                <w:sz w:val="24"/>
                <w:lang/>
              </w:rPr>
            </w:pPr>
            <w:r>
              <w:rPr>
                <w:rFonts w:ascii="楷体" w:eastAsia="楷体" w:hAnsi="楷体" w:cs="楷体" w:hint="eastAsia"/>
                <w:color w:val="000000"/>
                <w:kern w:val="0"/>
                <w:sz w:val="24"/>
                <w:lang/>
              </w:rPr>
              <w:t>黄栋梁</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24</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专业认证背景下师范生培养模式构建与实践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周宇剑</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25</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互联网+“双创”时代背景下地方高校层级式创新创业教育模式的构建与实践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 xml:space="preserve">唐君  </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26</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“微课+对分课堂”教学模式在大学生心理健康教育课程中的研究与实践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王婷</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sz w:val="24"/>
              </w:rPr>
              <w:t>普通项目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27</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以教育“五术”为导向的地方本科高校教师专业发展策略研究与实践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杨再喜</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继续教育项目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28</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sz w:val="24"/>
              </w:rPr>
            </w:pPr>
            <w:r>
              <w:rPr>
                <w:rFonts w:ascii="楷体" w:eastAsia="楷体" w:hAnsi="楷体" w:cs="楷体" w:hint="eastAsia"/>
                <w:color w:val="000000"/>
                <w:kern w:val="0"/>
                <w:sz w:val="24"/>
                <w:lang/>
              </w:rPr>
              <w:t>精准扶贫视域下乡村体育教师继续教育培训模式的改革与创新</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sz w:val="24"/>
              </w:rPr>
            </w:pPr>
            <w:r>
              <w:rPr>
                <w:rFonts w:ascii="楷体" w:eastAsia="楷体" w:hAnsi="楷体" w:cs="楷体" w:hint="eastAsia"/>
                <w:color w:val="000000"/>
                <w:kern w:val="0"/>
                <w:sz w:val="24"/>
                <w:lang/>
              </w:rPr>
              <w:t>高源</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继续教育项目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29</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color w:val="000000"/>
                <w:sz w:val="24"/>
              </w:rPr>
            </w:pPr>
            <w:r>
              <w:rPr>
                <w:rFonts w:ascii="楷体" w:eastAsia="楷体" w:hAnsi="楷体" w:cs="楷体" w:hint="eastAsia"/>
                <w:color w:val="000000"/>
                <w:kern w:val="0"/>
                <w:sz w:val="24"/>
                <w:lang/>
              </w:rPr>
              <w:t>基于ADDIE设计模型的大学英语混合式教学模式的应用研究</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刘婷</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公共英语项目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30</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color w:val="000000"/>
                <w:sz w:val="24"/>
              </w:rPr>
            </w:pPr>
            <w:r>
              <w:rPr>
                <w:rFonts w:ascii="楷体" w:eastAsia="楷体" w:hAnsi="楷体" w:cs="楷体" w:hint="eastAsia"/>
                <w:color w:val="000000"/>
                <w:kern w:val="0"/>
                <w:sz w:val="24"/>
                <w:lang/>
              </w:rPr>
              <w:t>基于产出导向法的大学英语听说教学模式构建与实践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蒋苏琴</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公共英语项目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31</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color w:val="000000"/>
                <w:sz w:val="24"/>
              </w:rPr>
            </w:pPr>
            <w:r>
              <w:rPr>
                <w:rFonts w:ascii="楷体" w:eastAsia="楷体" w:hAnsi="楷体" w:cs="楷体" w:hint="eastAsia"/>
                <w:color w:val="000000"/>
                <w:kern w:val="0"/>
                <w:sz w:val="24"/>
                <w:lang/>
              </w:rPr>
              <w:t>基于师范类专业认证背景下的教育实习改革协同研究与实践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谭明</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湘潭大学对口支援项目</w:t>
            </w:r>
          </w:p>
        </w:tc>
      </w:tr>
      <w:tr w:rsidR="001D71AA" w:rsidTr="00F67689">
        <w:trPr>
          <w:trHeight w:val="692"/>
          <w:tblCellSpacing w:w="0" w:type="dxa"/>
        </w:trPr>
        <w:tc>
          <w:tcPr>
            <w:tcW w:w="84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32</w:t>
            </w:r>
          </w:p>
        </w:tc>
        <w:tc>
          <w:tcPr>
            <w:tcW w:w="5145"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left"/>
              <w:textAlignment w:val="center"/>
              <w:rPr>
                <w:rFonts w:ascii="楷体" w:eastAsia="楷体" w:hAnsi="楷体" w:cs="楷体"/>
                <w:color w:val="000000"/>
                <w:sz w:val="24"/>
              </w:rPr>
            </w:pPr>
            <w:r>
              <w:rPr>
                <w:rFonts w:ascii="楷体" w:eastAsia="楷体" w:hAnsi="楷体" w:cs="楷体" w:hint="eastAsia"/>
                <w:color w:val="000000"/>
                <w:kern w:val="0"/>
                <w:sz w:val="24"/>
                <w:lang/>
              </w:rPr>
              <w:t>高校对口支援背景下一流思想政治教育专业人才培养模式的改革与实践</w:t>
            </w:r>
          </w:p>
        </w:tc>
        <w:tc>
          <w:tcPr>
            <w:tcW w:w="1110"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周芳检</w:t>
            </w:r>
          </w:p>
        </w:tc>
        <w:tc>
          <w:tcPr>
            <w:tcW w:w="1224" w:type="dxa"/>
            <w:tcBorders>
              <w:tl2br w:val="nil"/>
              <w:tr2bl w:val="nil"/>
            </w:tcBorders>
            <w:shd w:val="clear" w:color="auto" w:fill="auto"/>
            <w:tcMar>
              <w:top w:w="15" w:type="dxa"/>
              <w:left w:w="15" w:type="dxa"/>
              <w:bottom w:w="15" w:type="dxa"/>
              <w:right w:w="15" w:type="dxa"/>
            </w:tcMar>
            <w:vAlign w:val="center"/>
          </w:tcPr>
          <w:p w:rsidR="001D71AA" w:rsidRDefault="001D71AA" w:rsidP="00F67689">
            <w:pPr>
              <w:pStyle w:val="a3"/>
              <w:widowControl/>
              <w:spacing w:beforeAutospacing="0" w:afterAutospacing="0"/>
              <w:jc w:val="center"/>
              <w:textAlignment w:val="center"/>
              <w:rPr>
                <w:rFonts w:ascii="楷体" w:eastAsia="楷体" w:hAnsi="楷体" w:cs="楷体"/>
              </w:rPr>
            </w:pPr>
            <w:r>
              <w:rPr>
                <w:rFonts w:ascii="楷体" w:eastAsia="楷体" w:hAnsi="楷体" w:cs="楷体" w:hint="eastAsia"/>
              </w:rPr>
              <w:t>湘潭大学对口支援项目</w:t>
            </w:r>
          </w:p>
        </w:tc>
      </w:tr>
    </w:tbl>
    <w:p w:rsidR="001611C9" w:rsidRPr="001D71AA" w:rsidRDefault="001D71AA" w:rsidP="001D71AA">
      <w:pPr>
        <w:pStyle w:val="a3"/>
        <w:widowControl/>
        <w:spacing w:beforeAutospacing="0" w:afterAutospacing="0" w:line="465" w:lineRule="atLeast"/>
        <w:ind w:right="240" w:firstLine="480"/>
        <w:rPr>
          <w:rFonts w:ascii="仿宋_GB2312" w:eastAsia="仿宋_GB2312" w:hAnsi="宋体" w:cs="仿宋_GB2312"/>
          <w:color w:val="222222"/>
          <w:shd w:val="clear" w:color="auto" w:fill="FFFFFF"/>
        </w:rPr>
      </w:pPr>
      <w:r>
        <w:rPr>
          <w:rFonts w:ascii="仿宋_GB2312" w:eastAsia="仿宋_GB2312" w:hAnsi="宋体" w:cs="仿宋_GB2312"/>
          <w:color w:val="222222"/>
          <w:shd w:val="clear" w:color="auto" w:fill="FFFFFF"/>
        </w:rPr>
        <w:t xml:space="preserve">　　</w:t>
      </w:r>
      <w:r>
        <w:rPr>
          <w:rFonts w:ascii="仿宋_GB2312" w:eastAsia="仿宋_GB2312" w:hAnsi="宋体" w:cs="仿宋_GB2312" w:hint="eastAsia"/>
          <w:color w:val="222222"/>
          <w:shd w:val="clear" w:color="auto" w:fill="FFFFFF"/>
        </w:rPr>
        <w:t xml:space="preserve">                                              </w:t>
      </w:r>
    </w:p>
    <w:sectPr w:rsidR="001611C9" w:rsidRPr="001D71AA" w:rsidSect="007A4A03">
      <w:pgSz w:w="11906" w:h="16838"/>
      <w:pgMar w:top="1531" w:right="1800" w:bottom="1531" w:left="1800"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D71AA"/>
    <w:rsid w:val="001611C9"/>
    <w:rsid w:val="001D71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1A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1D71AA"/>
    <w:pPr>
      <w:spacing w:beforeAutospacing="1" w:afterAutospacing="1"/>
      <w:jc w:val="left"/>
    </w:pPr>
    <w:rPr>
      <w:rFonts w:cs="Times New Roman"/>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2019-06-28T01:44:00Z</dcterms:created>
  <dc:creator>Administrator</dc:creator>
  <cp:lastModifiedBy>Administrator</cp:lastModifiedBy>
  <dcterms:modified xsi:type="dcterms:W3CDTF">2019-06-28T01:45:00Z</dcterms:modified>
  <cp:revision>1</cp:revision>
</cp:coreProperties>
</file>